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4" w:type="dxa"/>
        <w:tblInd w:w="-284" w:type="dxa"/>
        <w:tblLook w:val="04A0" w:firstRow="1" w:lastRow="0" w:firstColumn="1" w:lastColumn="0" w:noHBand="0" w:noVBand="1"/>
      </w:tblPr>
      <w:tblGrid>
        <w:gridCol w:w="273"/>
        <w:gridCol w:w="324"/>
        <w:gridCol w:w="338"/>
        <w:gridCol w:w="365"/>
        <w:gridCol w:w="355"/>
        <w:gridCol w:w="5150"/>
        <w:gridCol w:w="1759"/>
        <w:gridCol w:w="1174"/>
        <w:gridCol w:w="886"/>
      </w:tblGrid>
      <w:tr w:rsidR="00EA2418" w:rsidRPr="00EA2418" w:rsidTr="00EA2418">
        <w:trPr>
          <w:trHeight w:val="383"/>
        </w:trPr>
        <w:tc>
          <w:tcPr>
            <w:tcW w:w="106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EA2418" w:rsidRPr="00EA2418" w:rsidTr="00EA2418">
        <w:trPr>
          <w:trHeight w:val="368"/>
        </w:trPr>
        <w:tc>
          <w:tcPr>
            <w:tcW w:w="106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EA2418" w:rsidRPr="00EA2418" w:rsidTr="00EA2418">
        <w:trPr>
          <w:trHeight w:val="383"/>
        </w:trPr>
        <w:tc>
          <w:tcPr>
            <w:tcW w:w="106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EA2418" w:rsidRPr="00EA2418" w:rsidTr="00EA2418">
        <w:trPr>
          <w:trHeight w:val="368"/>
        </w:trPr>
        <w:tc>
          <w:tcPr>
            <w:tcW w:w="106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EA2418" w:rsidRPr="00EA2418" w:rsidTr="00EA2418">
        <w:trPr>
          <w:trHeight w:val="360"/>
        </w:trPr>
        <w:tc>
          <w:tcPr>
            <w:tcW w:w="106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1,535,000 </w:t>
            </w: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EA2418" w:rsidRPr="00EA2418" w:rsidTr="00EA2418">
        <w:trPr>
          <w:trHeight w:val="360"/>
        </w:trPr>
        <w:tc>
          <w:tcPr>
            <w:tcW w:w="1062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แผนงานการเกษตร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65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งานส่งเสริมการเกษตร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1,475,000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915,000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เงินเดือน</w:t>
            </w: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(</w:t>
            </w: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ฝ่ายประจำ)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915,000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เงินเดือนข้าราชการ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หรือพนักงานส่วนท้องถิ่น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700,000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เพื่อจ่ายเป็นเงินเดือนให้แก่พนักงานส่วนตำบลสัง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กัดกองส่งเสริมการเกษตรตามกรอบแผน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อัตรากำลัง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ปีจำนวน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ผู้อำนวยการกองส่งเสริมการเกษตร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2)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นักวิชาการเกษตร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                 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ประกาศคณะกรรมการมาตรฐานการบริหารงานบุคคลส่วนท้องถิ่นเรื่อง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กำหนดมาตรฐานกลางการบริหารงานบุคคลส่วนท้องถิ่น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20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พฤศจิกายน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เงินประจำตำแหน่ง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42,000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เพื่อจ่ายเป็นเงินประจำตำแหน่งผู้อำนวยการกองส่งเสริมการเกษตร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เป็นไปตามประกาศคณะกรรมการมาตรฐานการบริหารงานบุคคลส่วนท้องถิ่นเรื่อง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มาตรฐานทั่วไปเกี่ยวกับอัตราเงินเดือนและวิธีการจ่ายเงินเดือนและประโยชน์ตอบแทนอื่น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ค่าตอบแทนพนักงานจ้าง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168,000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เพื่อจ่ายเป็นค่าตอบแทนพนักงานจ้างตามภารกิจสังกัดกองส่งเสริมการเกษตรตามกรอบแผนอัตรากำลัง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ปี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ตำแหน่งผู้ช่วยเจ้าพนักงานธุรการ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เป็นไปตามประกาศคณะกรรมการกลางพนักงานส่วน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ตำบล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มาตรฐานทั่วไปเกี่ยวกับพนักงานจ้าง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เงินเพิ่มต่าง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 ของพนักงานจ้าง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เพื่อจ่ายเป็นเงินเพิ่มค่าครองชีพชั่วคราว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หรือเงินเพิ่มอื่น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ให้แก่พนักงานจ้างตามภารกิจ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ตำแหน่ง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ผู้ช่วยเจ้าพนักงานธุรการ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อัตรา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ประกาศคณะกรรมการกลางพนักงานส่วนตำบล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กำหนดมาตรฐานทั่วไปเกี่ยวกับหลักเกณฑ์การให้พนักงานส่วนตำบล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และพนักงานจ้างขององค์การบริหารส่วนตำบลได้รับเงินเพิ่มการครองชีพชั่วคราว(ฉบับที่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 2)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หนังสือกรมส่งเสริมการปกครองท้องถิ่นด่วนมาก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0809.4/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1326 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560,000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85,000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ค่าตอบแทนผู้ปฏิบัติราชการอันเป็นประโยชน์แก่องค์กรปกครองส่วนท้องถิ่น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พื่อจ่ายเป็นเงินประโยชน์ตอบแทนอื่นเป็นกรณีพิเศษให้แก่พนักงานส่วนตำบล/พนักงานจ้า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สังกัดกองส่งเสริมการเกษตร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เพื่อจ่ายเป็นค่าตอบแทนบุคคลหรือคณะกรรมการที่ได้รับการแต่งตั้งตามกฎหมายว่าด้วยการจัดซื้อจัดจ้างและการบริหารพัสดุภาครัฐ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ของกองส่งเสริมการเกษตร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ก.</w:t>
            </w:r>
            <w:proofErr w:type="spellStart"/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.จังหวัดนครราชสีมา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กำหนดมาตรฐานทั่วไป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เกี่ยวกับหลักเกณฑ์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เงื่อนไข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วิธีการกำหนดเงินประโยชน์ตอบแทนอื่นเป็นกรณีพิเศษอันมีลักษณะเป็นเงินรางวัลประจำปีสำหรับพนักงานส่วนตำบล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ลูกจ้าง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และพนักงานจ้างขององค์การบริหารส่วนตำบล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2558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หนังสือกระทรวงการคลัง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ด่วนที่สุด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กค</w:t>
            </w:r>
            <w:proofErr w:type="spellEnd"/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0402.5/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156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19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2560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เรื่อง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ค่าตอบแทนบุคคลหรือคณะกรรมการหลักเกณฑ์การเบิกจ่ายค่าตอบแทนบุคคลหรือคณะกรรมการ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ค่าตอบแทนการปฏิบัติงานนอกเวลาราชการ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ตอบแทนการปฏิบัติงานนอกเวลาราชการให้แก่พนักงานส่วนตำบลและพนักงานจ้างสังกัดกองส่งเสริมการเกษต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ว่าด้วยการเบิกจ่ายเงินตอบแทนการปฏิบัติงานนอกเวลาราชการขององค์กรปกครองส่วนท้องถิ่น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เงินช่วยเหลือการศึกษาบุตรข้าราชการ/พนักงาน/ลูกจ้างประจำ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เพื่อจ่ายเป็นเงินช่วยเหลือการศึกษาบุตรของพนักงานส่วนตำบลสังกัดกองส่งเสริมการเกษตร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ว่าด้วยเงินสวัสดิการเกี่ยวกับการศึกษาของบุตรขององค์กรปกครองส่วนท้องถิ่น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315,000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CF04F3" w:rsidP="00EA2418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เพื่อจ่ายเป็นค่าจ้างเหมาบริการเพื่อให้ผู้รับจ้างทำการอย่างหนึ่งอย่างใดซึ่งมิใช่การประกอบ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ดัดแปลง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ต่อเติมครุภัณฑ์หรือสิ่งก่อสร้างอย่างใดและอยู่ในความรับผิดชอบของผู้รับจ้างเช่น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ค่าจ้างเหมาสูบน้ำ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ค่าบริการจำกัดปลวก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ค่าซ่อมแซมทรัพย์สิน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ค่าตรวจวินิจฉัยโรค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ค่าทำหมันสัตว์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ค่าเย็บหนังสือหรือเข้าปกหนังสือ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ค่าซักฟอกค่ากำจัดขยะหรือสิ่งปฏิกูล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ค่าระวางบรรทุก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ค่าเช่าทรัพย์สิน(ยกเว้นค่าเช่าบ้าน)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ค่าโฆษณาและเผยแพร่ประชาสัมพันธ์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ค่าธรรมเนียมต่าง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ค่าเบี้ยประกัน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ค่าจ้างเหมาบริการบุคคลภายนอก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ค่าจ้างแรงงานราษฎรกรณีดำเนินการเอง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ค่าจ้างเหมาที่มีลักษณะการจ้างทำเพื่อให้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ได้มาซึ่งป้ายประชาสัมพันธ์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ป้ายชื่อสำนักงาน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หรือป้ายอื่นๆ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ที่ไม่มีลักษณะเป็นสิ่งก่อสร้าง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ค่าติดตั้งไฟฟ้าเพื่อใช้ในราชการ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ค่าจ้างเหมาเดินสายและติดตั้งอุปกรณ์ไฟฟ้าเพิ่มเติม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ค่าธรรมเนียมรวมถึงการปรับปรุงระบบไฟฟ้า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การเพิ่มกำลังไฟฟ้า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การขยายเขตไฟฟ้า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การบำรุงรักษาหรือซ่อมแซมระบบไฟฟ้าและอุปกรณ์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0808.2/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7120 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หลักเกณฑ์การเบิกจ่ายเงินค่าจ้างเหมาบริการขององค์กรปกครองส่วนท้องถิ่น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-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หนังสือกระทรวงมหาดไทยที่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4044 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กรกฎาคม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เกณฑ์การดำเนินการจ้างเอกชนและการเบิกจ่ายเงินค่าจ้างเหมาบริการขององค์กรปกครองส่วนท้องถิ่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รายจ่ายเกี่ยวกับการรับรองและพิธีการ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เพื่อจ่ายเป็นค่ารับรองหรือเลี้ยงรับรองขององค์กรปกครองส่วนท้องถิ่น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ค่าใช้จ่ายในการประชุมราชการดังนี้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การประชุมราชการภายในหน่วยงานประจำเดือน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การประชุมคณะกรรมการ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คณะอนุกรรมการ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หรือคณะทำงานต่างๆ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ที่ได้รับแต่งตั้งตามกฎหมาย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หนังสือสั่งการกระทรวงมหาดไทย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หรือคำสั่งองค์กรปกครองส่วนท้องถิ่น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การประชุมระหว่างองค์กรปกครองส่วนท้องถิ่น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ส่วนราชการ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หน่วยงานอื่นของรัฐหรือเอกชน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และการประชุมกรณีอื่นที่จำเป็นในการปฏิบัติหน้าที่ขององค์กรปกครองส่วนท้องถิ่น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0766  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5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กุมภาพันธ์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2562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ระเบียบกระทรวงมหาดไทยว่าด้วยการเบิกค่าใช้จ่ายในการบริหารงานขององค์กรปกครองส่วนท้องถิ่น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</w:p>
          <w:p w:rsidR="00CF04F3" w:rsidRPr="00EA2418" w:rsidRDefault="00CF04F3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ค่าใช้จ่ายในการช่วยเหลือประชาชนตามอำนาจหน้าที่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ช่วยเหลือเกษตรกรผู้มีรายได้น้อยตามอำนาจหน้าที่ขององค์กรปกครองส่วนท้องถิ่นตามหนังสือ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7798 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29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ประกอบด้วย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ค่าใช้จ่ายในการจัดหาหรือปรับปรุงแหล่งน้ำเพื่อการเกษตร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ค่าใช้จ่ายในการผลิตทางเกษตรกรรม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และค่าใช้จ่ายด้านการส่งเสริมอาชีพด้านการเกษตร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เพื่อช่วยเหลือประชาชนตามอำนาจหน้าที่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2560 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       </w:t>
            </w:r>
            <w:r w:rsidR="002B6B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    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0808.2</w:t>
            </w:r>
            <w:r w:rsidR="002B6B47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7798 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29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ค่าใช้จ่ายในการให้ความช่วยเหลือเกษตรกรผู้มีรายได้น้อย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ตามอำนาจหน้าที่ขององค์กรปกครองส่วนท้องถิ่น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ค่าใช้จ่ายในการเดินทางไปราชการ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เพื่อจ่ายเป็นค่าเบี้ยเลี้ยงเดินทาง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ค่าพาหนะ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ค่าเช่าที่พัก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ค่าบริการจอดรถ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ท่าอากาศยาน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ค่าผ่านทางด่วนพิเศษ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ค่าธรรมเนียมในการใช้สนามบินของพนักงานส่วนตำบลและพนักงานจ้าง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ังกัดกองส่งเสริมการเกษตรและบุคคลภายนอกที่ได้รับคำสั่งให้เดินทางไปราชการในอำนาจหน้าที่และภารกิจขององค์การบริหารส่วนตำบลกำปั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ระเบียบกระทรวงมหาดไทยว่าด้วยค่าใช้จ่ายในการเดินทางไปราชการของเจ้าหน้าที่ท้องถิ่น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2555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และที่แก้ไขเพิ่มเติมถึงฉบับปัจจุบัน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       2)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 xml:space="preserve">               3)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1797 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เมษายน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ลักเกณฑ์และแนวทางการเบิกค่าใช้จ่ายในการเดินทางไปราชการและการเข้ารับการฝึกอบรมขององค์กรปกครองส่วนท้องถิ่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ค่าลงทะเบียนในการฝึกอบรม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ลงทะเบียนและค่าใช้จ่ายในการฝึกอบรมของพนักงานส่วนตำบลและพนักงานจ้างสังกัดกองส่งเสริมการเกษต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บุคคลภายนอกที่ได้รับคำสั่งให้เข้ารับการฝึกอบรมในอำนาจหน้าที่และภารกิจขององค์การบริหารส่วนตำบลกำปั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ว่าด้วยค่าใช้จ่ายในการฝึกอบรมและการเข้ารับการฝึกอบรมของเจ้าหน้าที่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</w:t>
            </w:r>
            <w:proofErr w:type="spellStart"/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จัดสวัสดิ</w:t>
            </w:r>
            <w:proofErr w:type="spellEnd"/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ภาพสัตว์องค์การบริหารส่วนตำบลกำปัง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205F86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</w:t>
            </w:r>
            <w:proofErr w:type="spellStart"/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จัดสวัสดิ</w:t>
            </w:r>
            <w:proofErr w:type="spellEnd"/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ภาพสัตว์องค์การบริหารส่วนตำบลกำปัง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ค่าก่อสร้างสถานสงเคราะห์สัตว์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</w:t>
            </w:r>
            <w:proofErr w:type="spellStart"/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จัดสวัสดิ</w:t>
            </w:r>
            <w:proofErr w:type="spellEnd"/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ภาพสัตว์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ค่าวัสดุอุปกรณ์และค่าใช้จ่ายอื่น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</w:t>
            </w:r>
            <w:proofErr w:type="spellStart"/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จัดสวัสดิ</w:t>
            </w:r>
            <w:proofErr w:type="spellEnd"/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ภาพสัตว์ขององค์กรปกครองส่วนท้องถิ่น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2562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="00205F86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32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โครงการป้องกัน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กำจัดศัตรูพืชโดยวิธีผสมผสาน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205F86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เพื่อจ่ายเป็นค่าใช้จ่ายในการดำเนินโครงการป้องกัน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กำจัดศัตรูพืชโดยวิธีผสมผสานโดยมีค่าใช้จ่ายประกอบด้วย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ค่าใช้จ่ายในการจัดเตรียมสถานที่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ค่าวัสดุอุปกรณ์และค่าใช้จ่ายอื่น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ที่จำเป็นและเกี่ยวข้องในการจัดงานและการฝึกอบรม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4)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="00205F86"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>32</w:t>
            </w:r>
            <w:bookmarkStart w:id="0" w:name="_GoBack"/>
            <w:bookmarkEnd w:id="0"/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="00CF04F3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โครงการฝึกอบรมการเพาะเห็ด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เพื่อจ่ายเป็นค่าใช้จ่ายในการดำเนินโครงการฝึกอบรมการเพาะเห็ดโดยมีค่าใช้จ่ายประกอบด้วย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ค่าใช้จ่ายในการจัดเตรียมสถานที่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ค่ายานพาหนะ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ค่าวัสดุอุปกรณ์และค่าใช้จ่ายอื่น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ที่จำเป็นและเกี่ยวข้องในการจัดงานและการฝึกอบรม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(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โครงการฝึกอบรมสัมมนาศึกษาดูงานวิถีชีวิตเศรษฐกิจพอเพียง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ฝึกอบรมสัมมนาศึกษาดูงานวิถีชีวิตเศรษฐกิจพอเพียงโดยมีค่าใช้จ่ายประกอบ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เครื่องเขียน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และอุปกรณ์ค่ากระเป๋าหรือสิ่งที่ใช้บรรจุเอกสารสำหรับผู้เข้ารับการฝึกอบรม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ค่าของสมนาคุณในการดูงาน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สมนาคุณวิทยากร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ค่ายานพาหนะและค่าใช้จ่ายอื่นที่จำเป็นในการฝึกอบรม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69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โครงการส่งเสริมการใช้ปุ๋ยพืชสด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เพื่อจ่ายเป็นค่าใช้จ่ายในการดำเนินโครงการส่งเสริมการใช้ปุ๋ยพืชสดโดยมีค่าใช้จ่ายประกอบด้วย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ค่าใช้จ่ายในการจัดเตรียมสถานที่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ค่าเมล็ดพันธุ์ปุ๋ยพืชสด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ค่าวัสดุอุปกรณ์และค่าใช้จ่ายอื่น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ที่จำเป็นและเกี่ยวข้องในการจัดงานและการฝึกอบรม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2557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95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15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โครงการส่งเสริมการปลูกพืชอาหารสัตว์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การปลูกพืชอาหารสัตว์โดยมีค่าใช้จ่ายประกอบ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ค่าวัสดุอุปกรณ์และค่าใช้จ่ายอื่น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ที่จำเป็นและเกี่ยวข้องในการจัดงานและการฝึกอบรม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นักกีฬาเข้าร่วมการแข่งขันกีฬาขององค์กรปกครองส่วนท้องถิ่น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94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โครงการส่งเสริมการผลิตปุ๋ยอินทรีย์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เพื่อจ่ายเป็นค่าใช้จ่ายในการดำเนินโครงการส่งเสริมการผลิตปุ๋ยอินทรีย์โดยมีค่าใช้จ่ายประกอบด้วย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95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14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โครงการส่งเสริมการเลี้ยงโค-กระบือ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เพื่อจ่ายเป็นค่าใช้จ่ายในการดำเนินโครงการส่งเสริมการเลี้ยงโค-กระบือโดยมีค่าใช้จ่ายประกอบด้วย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lastRenderedPageBreak/>
              <w:t>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2565)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95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16  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โครงการส่งเสริมอาชีพเกษตรกรรม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เพื่อจ่ายเป็นค่าใช้จ่ายในการดำเนินโครงการส่งเสริมอาชีพเกษตรกรรมโดยมีค่าใช้จ่ายประกอบด้วย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95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13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160,000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เพื่อจ่ายเป็นค่าจัดซื้อวัสดุไฟฟ้าและวิทยุ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วัสดุงานบ้านงานครัว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เพื่อจ่ายเป็นค่าจัดซื้อวัสดุบ้านงานครัว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เพื่อจ่ายเป็นค่าจัดซื้อวัสดุก่อสร้าง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วัสดุวิทยาศาสตร์หรือการแพทย์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เพื่อจ่ายเป็นค่าจัดซื้อวัสดุวิทยาศาสตร์หรือการแพทย์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วัสดุการเกษตร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เพื่อจ่ายเป็นค่าจัดซื้อวัสดุการเกษตร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2564 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เพื่อจ่ายเป็นค่าจัดซื้อวัสดุคอมพิวเตอร์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2564 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เรื่องรูปแบบและการจำแนกประเภทรายรับ-รายจ่ายงบประมาณรายจ่ายประจำปีขององค์กรปกครองส่วนท้องถิ่น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65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งานสิ่งแวดล้อมและทรัพยากรธรรมชาติ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โครงการท้องถิ่นปลูกป่าเฉลิมพระเกียรติ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“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ท้องถิ่น สร้างป่า รักษ์น้ำ”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เพื่อจ่ายเป็นค่าใช้จ่ายตามโครงการท้องถิ่นปลูกป่าเฉลิมพระเกียรติ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“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สร้างป่า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รักษ์น้ำ”โดยมีค่าใช้จ่ายประกอบด้วย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ค่าเครื่องเสียง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เต็นท์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เวที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จัดสถานที่ค่าพันธุ์ไม้ยืนต้น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ค่าปุ๋ย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0801.2/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1931   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มิถุนายน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2561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106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โครงการพัฒนาและรณรงค์การใช้หญ้าแฝกอันเนื่องมาจากพระราชดำริ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เพื่อจ่ายเป็นค่าใช้จ่ายตามโครงการพัฒนาและรณรงค์การใช้หญ้าแฝกอันเนื่องมาจากพระราชดำริ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ค่าเครื่องดื่มและอาหารว่าง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ค่าเครื่องเสียง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เต็นท์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เวที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จัดสถานที่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ค่าพันธุ์หญ้าแฝก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ค่าปุ๋ย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107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EA2418" w:rsidRPr="00EA2418" w:rsidTr="00EA2418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โครงการอนุรักษ์พันธุกรรมพืชอันเนื่องมาจากพระราชดำริ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สมเด็จพระเทพรัตนราชสุดาฯ สยามบรมราชกุมารี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A2418" w:rsidRPr="00EA2418" w:rsidTr="00EA2418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2418" w:rsidRPr="00EA2418" w:rsidRDefault="00EA2418" w:rsidP="00EA2418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ค่าใช้จ่ายตามโครงการอนุรักษ์พันธุกรรมพืช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อันเนื่องมาจากพระราชดำริสมเด็จพระเทพรัตนราชสุดาฯ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สยามบรมราชกุมารี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ค่าใช้จ่ายในการจัดประชุม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ค่าวิทยากร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ค่าใช้จ่ายในการสำรวจเก็บรวบรวมข้อมูล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ค่าวัสดุอุปกรณ์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ที่จำเป็นและเกี่ยวข้องในการจัดงานและการฝึกอบรม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หนังสือกรมส่งเสริมการปกครองท้องถิ่นด่วนที่สุด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0891.4/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164 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26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มกราคม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2558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106 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</w:t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EA2418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br/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A2418" w:rsidRPr="00EA2418" w:rsidRDefault="00EA2418" w:rsidP="00EA2418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EA2418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D65096" w:rsidRPr="00CF04F3" w:rsidRDefault="00D65096" w:rsidP="00CF04F3"/>
    <w:sectPr w:rsidR="00D65096" w:rsidRPr="00CF04F3" w:rsidSect="00AD16ED">
      <w:headerReference w:type="default" r:id="rId6"/>
      <w:pgSz w:w="11906" w:h="16838"/>
      <w:pgMar w:top="1440" w:right="1440" w:bottom="1440" w:left="1440" w:header="708" w:footer="708" w:gutter="0"/>
      <w:pgNumType w:start="1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668" w:rsidRDefault="009C3668" w:rsidP="00EA2418">
      <w:pPr>
        <w:spacing w:after="0" w:line="240" w:lineRule="auto"/>
      </w:pPr>
      <w:r>
        <w:separator/>
      </w:r>
    </w:p>
  </w:endnote>
  <w:endnote w:type="continuationSeparator" w:id="0">
    <w:p w:rsidR="009C3668" w:rsidRDefault="009C3668" w:rsidP="00EA2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668" w:rsidRDefault="009C3668" w:rsidP="00EA2418">
      <w:pPr>
        <w:spacing w:after="0" w:line="240" w:lineRule="auto"/>
      </w:pPr>
      <w:r>
        <w:separator/>
      </w:r>
    </w:p>
  </w:footnote>
  <w:footnote w:type="continuationSeparator" w:id="0">
    <w:p w:rsidR="009C3668" w:rsidRDefault="009C3668" w:rsidP="00EA2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64371748"/>
      <w:docPartObj>
        <w:docPartGallery w:val="Page Numbers (Top of Page)"/>
        <w:docPartUnique/>
      </w:docPartObj>
    </w:sdtPr>
    <w:sdtEndPr/>
    <w:sdtContent>
      <w:p w:rsidR="00EA2418" w:rsidRDefault="00EA241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5F86" w:rsidRPr="00205F86">
          <w:rPr>
            <w:rFonts w:cs="Calibri"/>
            <w:noProof/>
            <w:szCs w:val="22"/>
            <w:lang w:val="th-TH"/>
          </w:rPr>
          <w:t>181</w:t>
        </w:r>
        <w:r>
          <w:fldChar w:fldCharType="end"/>
        </w:r>
      </w:p>
    </w:sdtContent>
  </w:sdt>
  <w:p w:rsidR="00EA2418" w:rsidRDefault="00EA241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B5C"/>
    <w:rsid w:val="001174CF"/>
    <w:rsid w:val="00120538"/>
    <w:rsid w:val="00205F86"/>
    <w:rsid w:val="002B6B47"/>
    <w:rsid w:val="00302576"/>
    <w:rsid w:val="00414B13"/>
    <w:rsid w:val="005A2110"/>
    <w:rsid w:val="007A5E91"/>
    <w:rsid w:val="007F514E"/>
    <w:rsid w:val="00990CC5"/>
    <w:rsid w:val="009C3668"/>
    <w:rsid w:val="00AD16ED"/>
    <w:rsid w:val="00BC3B5C"/>
    <w:rsid w:val="00CF04F3"/>
    <w:rsid w:val="00D65096"/>
    <w:rsid w:val="00EA2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35A2EE-4AC1-49EA-BB9E-E4EE9DE68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3B5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C3B5C"/>
    <w:rPr>
      <w:color w:val="954F72"/>
      <w:u w:val="single"/>
    </w:rPr>
  </w:style>
  <w:style w:type="paragraph" w:customStyle="1" w:styleId="xl65">
    <w:name w:val="xl65"/>
    <w:basedOn w:val="a"/>
    <w:rsid w:val="00BC3B5C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66">
    <w:name w:val="xl66"/>
    <w:basedOn w:val="a"/>
    <w:rsid w:val="00BC3B5C"/>
    <w:pP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67">
    <w:name w:val="xl67"/>
    <w:basedOn w:val="a"/>
    <w:rsid w:val="00BC3B5C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8">
    <w:name w:val="xl68"/>
    <w:basedOn w:val="a"/>
    <w:rsid w:val="00BC3B5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69">
    <w:name w:val="xl69"/>
    <w:basedOn w:val="a"/>
    <w:rsid w:val="00BC3B5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70">
    <w:name w:val="xl70"/>
    <w:basedOn w:val="a"/>
    <w:rsid w:val="00BC3B5C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8"/>
    </w:rPr>
  </w:style>
  <w:style w:type="paragraph" w:customStyle="1" w:styleId="xl71">
    <w:name w:val="xl71"/>
    <w:basedOn w:val="a"/>
    <w:rsid w:val="00BC3B5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2">
    <w:name w:val="xl72"/>
    <w:basedOn w:val="a"/>
    <w:rsid w:val="00BC3B5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3">
    <w:name w:val="xl73"/>
    <w:basedOn w:val="a"/>
    <w:rsid w:val="00BC3B5C"/>
    <w:pPr>
      <w:shd w:val="clear" w:color="000000" w:fill="A9A9A9"/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74">
    <w:name w:val="xl74"/>
    <w:basedOn w:val="a"/>
    <w:rsid w:val="00BC3B5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5">
    <w:name w:val="xl75"/>
    <w:basedOn w:val="a"/>
    <w:rsid w:val="00BC3B5C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  <w:u w:val="single"/>
    </w:rPr>
  </w:style>
  <w:style w:type="paragraph" w:customStyle="1" w:styleId="xl76">
    <w:name w:val="xl76"/>
    <w:basedOn w:val="a"/>
    <w:rsid w:val="00BC3B5C"/>
    <w:pPr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7">
    <w:name w:val="xl77"/>
    <w:basedOn w:val="a"/>
    <w:rsid w:val="00BC3B5C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b/>
      <w:bCs/>
      <w:color w:val="000000"/>
      <w:sz w:val="32"/>
      <w:szCs w:val="32"/>
    </w:rPr>
  </w:style>
  <w:style w:type="paragraph" w:customStyle="1" w:styleId="xl78">
    <w:name w:val="xl78"/>
    <w:basedOn w:val="a"/>
    <w:rsid w:val="00BC3B5C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79">
    <w:name w:val="xl79"/>
    <w:basedOn w:val="a"/>
    <w:rsid w:val="00BC3B5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0">
    <w:name w:val="xl80"/>
    <w:basedOn w:val="a"/>
    <w:rsid w:val="00BC3B5C"/>
    <w:pPr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1">
    <w:name w:val="xl81"/>
    <w:basedOn w:val="a"/>
    <w:rsid w:val="00BC3B5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H Sarabun New" w:eastAsia="Times New Roman" w:hAnsi="TH Sarabun New" w:cs="TH Sarabun New"/>
      <w:color w:val="000000"/>
      <w:sz w:val="26"/>
      <w:szCs w:val="26"/>
    </w:rPr>
  </w:style>
  <w:style w:type="paragraph" w:customStyle="1" w:styleId="xl82">
    <w:name w:val="xl82"/>
    <w:basedOn w:val="a"/>
    <w:rsid w:val="00BC3B5C"/>
    <w:pPr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3">
    <w:name w:val="xl83"/>
    <w:basedOn w:val="a"/>
    <w:rsid w:val="00BC3B5C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customStyle="1" w:styleId="xl84">
    <w:name w:val="xl84"/>
    <w:basedOn w:val="a"/>
    <w:rsid w:val="00BC3B5C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H Sarabun New" w:eastAsia="Times New Roman" w:hAnsi="TH Sarabun New" w:cs="TH Sarabun New"/>
      <w:color w:val="00000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EA2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A2418"/>
  </w:style>
  <w:style w:type="paragraph" w:styleId="a7">
    <w:name w:val="footer"/>
    <w:basedOn w:val="a"/>
    <w:link w:val="a8"/>
    <w:uiPriority w:val="99"/>
    <w:unhideWhenUsed/>
    <w:rsid w:val="00EA2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A2418"/>
  </w:style>
  <w:style w:type="paragraph" w:styleId="a9">
    <w:name w:val="Balloon Text"/>
    <w:basedOn w:val="a"/>
    <w:link w:val="aa"/>
    <w:uiPriority w:val="99"/>
    <w:semiHidden/>
    <w:unhideWhenUsed/>
    <w:rsid w:val="0030257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0257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9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14</Pages>
  <Words>2666</Words>
  <Characters>15198</Characters>
  <Application>Microsoft Office Word</Application>
  <DocSecurity>0</DocSecurity>
  <Lines>126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cp:lastPrinted>2021-07-27T11:08:00Z</cp:lastPrinted>
  <dcterms:created xsi:type="dcterms:W3CDTF">2021-07-21T07:47:00Z</dcterms:created>
  <dcterms:modified xsi:type="dcterms:W3CDTF">2021-08-04T07:54:00Z</dcterms:modified>
</cp:coreProperties>
</file>